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49" w:rsidRPr="00097636" w:rsidRDefault="00726049" w:rsidP="00726049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>PENGUMUMAN</w:t>
      </w:r>
    </w:p>
    <w:p w:rsidR="00726049" w:rsidRPr="00097636" w:rsidRDefault="00726049" w:rsidP="00726049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 xml:space="preserve">AUTO DEBET SKS KE-2 (PELUNASAN) DAN BUKU PAKET </w:t>
      </w:r>
    </w:p>
    <w:p w:rsidR="00726049" w:rsidRPr="00097636" w:rsidRDefault="00726049" w:rsidP="00726049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 xml:space="preserve">SEMESTER GANJIL 2017/2018 </w:t>
      </w:r>
    </w:p>
    <w:p w:rsidR="00726049" w:rsidRPr="00666461" w:rsidRDefault="00726049" w:rsidP="0072604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66461">
        <w:rPr>
          <w:rFonts w:ascii="Arial" w:hAnsi="Arial" w:cs="Arial"/>
          <w:sz w:val="16"/>
          <w:szCs w:val="16"/>
        </w:rPr>
        <w:t xml:space="preserve">No. </w:t>
      </w:r>
      <w:r w:rsidR="007F3C95">
        <w:rPr>
          <w:rFonts w:ascii="Arial" w:hAnsi="Arial" w:cs="Arial"/>
          <w:sz w:val="16"/>
          <w:szCs w:val="16"/>
        </w:rPr>
        <w:t>7395</w:t>
      </w:r>
      <w:r w:rsidRPr="00666461">
        <w:rPr>
          <w:rFonts w:ascii="Arial" w:hAnsi="Arial" w:cs="Arial"/>
          <w:sz w:val="16"/>
          <w:szCs w:val="16"/>
        </w:rPr>
        <w:t>/Mgr.SSC-KG/I</w:t>
      </w:r>
      <w:r>
        <w:rPr>
          <w:rFonts w:ascii="Arial" w:hAnsi="Arial" w:cs="Arial"/>
          <w:sz w:val="16"/>
          <w:szCs w:val="16"/>
        </w:rPr>
        <w:t>X</w:t>
      </w:r>
      <w:r w:rsidRPr="00666461">
        <w:rPr>
          <w:rFonts w:ascii="Arial" w:hAnsi="Arial" w:cs="Arial"/>
          <w:sz w:val="16"/>
          <w:szCs w:val="16"/>
        </w:rPr>
        <w:t>/2017</w:t>
      </w:r>
    </w:p>
    <w:p w:rsidR="00726049" w:rsidRDefault="00726049" w:rsidP="00726049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7F3C95" w:rsidRPr="00666461" w:rsidRDefault="007F3C95" w:rsidP="00726049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726049" w:rsidRPr="007F3C95" w:rsidRDefault="00726049" w:rsidP="00726049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  <w:lang w:val="en-US"/>
        </w:rPr>
      </w:pPr>
      <w:r w:rsidRPr="007F3C95">
        <w:rPr>
          <w:rFonts w:ascii="Century Gothic" w:hAnsi="Century Gothic"/>
          <w:sz w:val="19"/>
          <w:szCs w:val="19"/>
        </w:rPr>
        <w:t xml:space="preserve">Diinformasikan kepada seluruh </w:t>
      </w:r>
      <w:r w:rsidRPr="007F3C95">
        <w:rPr>
          <w:rFonts w:ascii="Century Gothic" w:hAnsi="Century Gothic"/>
          <w:b/>
          <w:bCs/>
          <w:sz w:val="19"/>
          <w:szCs w:val="19"/>
        </w:rPr>
        <w:t>mahasiswa</w:t>
      </w:r>
      <w:r w:rsidRPr="007F3C95">
        <w:rPr>
          <w:rFonts w:ascii="Century Gothic" w:hAnsi="Century Gothic"/>
          <w:sz w:val="19"/>
          <w:szCs w:val="19"/>
        </w:rPr>
        <w:t xml:space="preserve"> yang status auto debet</w:t>
      </w:r>
      <w:r w:rsidRPr="007F3C95">
        <w:rPr>
          <w:rFonts w:ascii="Century Gothic" w:hAnsi="Century Gothic"/>
          <w:sz w:val="19"/>
          <w:szCs w:val="19"/>
          <w:lang w:val="en-US"/>
        </w:rPr>
        <w:t xml:space="preserve"> biaya</w:t>
      </w:r>
      <w:r w:rsidRPr="007F3C95">
        <w:rPr>
          <w:rFonts w:ascii="Century Gothic" w:hAnsi="Century Gothic"/>
          <w:sz w:val="19"/>
          <w:szCs w:val="19"/>
        </w:rPr>
        <w:t xml:space="preserve"> SKS ke-2 (pelunasan) dan Buku Paket (khusus mahasiswa semester 3, 5, dan 7) semester Ganjil 2017/2018</w:t>
      </w:r>
      <w:r w:rsidRPr="007F3C95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r w:rsidRPr="007F3C95">
        <w:rPr>
          <w:rFonts w:ascii="Century Gothic" w:hAnsi="Century Gothic"/>
          <w:b/>
          <w:bCs/>
          <w:sz w:val="19"/>
          <w:szCs w:val="19"/>
        </w:rPr>
        <w:t>BELUM LUNAS</w:t>
      </w:r>
      <w:r w:rsidRPr="007F3C95">
        <w:rPr>
          <w:rFonts w:ascii="Century Gothic" w:hAnsi="Century Gothic"/>
          <w:sz w:val="19"/>
          <w:szCs w:val="19"/>
        </w:rPr>
        <w:t>,</w:t>
      </w:r>
      <w:r w:rsidRPr="007F3C95">
        <w:rPr>
          <w:rFonts w:ascii="Century Gothic" w:hAnsi="Century Gothic"/>
          <w:sz w:val="19"/>
          <w:szCs w:val="19"/>
          <w:lang w:val="en-US"/>
        </w:rPr>
        <w:t xml:space="preserve"> </w:t>
      </w:r>
      <w:r w:rsidRPr="007F3C95">
        <w:rPr>
          <w:rFonts w:ascii="Century Gothic" w:hAnsi="Century Gothic"/>
          <w:sz w:val="19"/>
          <w:szCs w:val="19"/>
        </w:rPr>
        <w:t xml:space="preserve">maka diberikan kesempatan untuk auto debet pada tanggal </w:t>
      </w:r>
      <w:r w:rsidRPr="007F3C95">
        <w:rPr>
          <w:rFonts w:ascii="Century Gothic" w:hAnsi="Century Gothic"/>
          <w:b/>
          <w:sz w:val="19"/>
          <w:szCs w:val="19"/>
          <w:u w:val="single"/>
          <w:lang w:val="en-US"/>
        </w:rPr>
        <w:t>11 OKTOBER</w:t>
      </w:r>
      <w:r w:rsidRPr="007F3C95">
        <w:rPr>
          <w:rFonts w:ascii="Century Gothic" w:hAnsi="Century Gothic"/>
          <w:b/>
          <w:sz w:val="19"/>
          <w:szCs w:val="19"/>
          <w:u w:val="single"/>
        </w:rPr>
        <w:t xml:space="preserve"> 201</w:t>
      </w:r>
      <w:r w:rsidRPr="007F3C95">
        <w:rPr>
          <w:rFonts w:ascii="Century Gothic" w:hAnsi="Century Gothic"/>
          <w:b/>
          <w:sz w:val="19"/>
          <w:szCs w:val="19"/>
          <w:u w:val="single"/>
          <w:lang w:val="en-US"/>
        </w:rPr>
        <w:t>7</w:t>
      </w:r>
    </w:p>
    <w:p w:rsidR="00726049" w:rsidRPr="007F3C95" w:rsidRDefault="00726049" w:rsidP="00726049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  <w:lang w:val="en-US"/>
        </w:rPr>
      </w:pPr>
    </w:p>
    <w:p w:rsidR="00726049" w:rsidRPr="007F3C95" w:rsidRDefault="00726049" w:rsidP="00027AFA">
      <w:pPr>
        <w:pStyle w:val="BodyText"/>
        <w:spacing w:line="276" w:lineRule="auto"/>
        <w:jc w:val="center"/>
        <w:rPr>
          <w:rFonts w:ascii="Century Gothic" w:hAnsi="Century Gothic"/>
          <w:b/>
          <w:sz w:val="19"/>
          <w:szCs w:val="19"/>
        </w:rPr>
      </w:pPr>
      <w:r w:rsidRPr="007F3C95">
        <w:rPr>
          <w:rFonts w:ascii="Century Gothic" w:hAnsi="Century Gothic"/>
          <w:b/>
          <w:sz w:val="19"/>
          <w:szCs w:val="19"/>
        </w:rPr>
        <w:t xml:space="preserve">Mahasiswa dapat mendownload KMK dan mengikuti Ujian Tengah Semester (UTS) semester Ganjil 2017/2018 apabila status pembayaran auto debet SKS ke-2 </w:t>
      </w:r>
      <w:r w:rsidRPr="007F3C95">
        <w:rPr>
          <w:rFonts w:ascii="Century Gothic" w:hAnsi="Century Gothic"/>
          <w:b/>
          <w:sz w:val="19"/>
          <w:szCs w:val="19"/>
          <w:lang w:val="en-US"/>
        </w:rPr>
        <w:t>(</w:t>
      </w:r>
      <w:r w:rsidRPr="007F3C95">
        <w:rPr>
          <w:rFonts w:ascii="Century Gothic" w:hAnsi="Century Gothic"/>
          <w:b/>
          <w:sz w:val="19"/>
          <w:szCs w:val="19"/>
        </w:rPr>
        <w:t>pelunasan) dan Buku Paket (khusus mahasiswa semester 3, 5, dan 7) dan tunggakan pembayaran semester sebelumnya pada tanggal</w:t>
      </w:r>
      <w:r w:rsidRPr="007F3C95">
        <w:rPr>
          <w:rFonts w:ascii="Century Gothic" w:hAnsi="Century Gothic"/>
          <w:sz w:val="19"/>
          <w:szCs w:val="19"/>
        </w:rPr>
        <w:t xml:space="preserve"> </w:t>
      </w:r>
      <w:r w:rsidR="00AD6881">
        <w:rPr>
          <w:rFonts w:ascii="Century Gothic" w:hAnsi="Century Gothic"/>
          <w:b/>
          <w:sz w:val="19"/>
          <w:szCs w:val="19"/>
          <w:lang w:val="en-US"/>
        </w:rPr>
        <w:t>11 Oktober</w:t>
      </w:r>
      <w:r w:rsidRPr="007F3C95">
        <w:rPr>
          <w:rFonts w:ascii="Century Gothic" w:hAnsi="Century Gothic"/>
          <w:b/>
          <w:sz w:val="19"/>
          <w:szCs w:val="19"/>
        </w:rPr>
        <w:t xml:space="preserve"> 2017 adalah LUNAS.</w:t>
      </w:r>
    </w:p>
    <w:p w:rsidR="00027AFA" w:rsidRDefault="00027AFA" w:rsidP="00726049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726049" w:rsidRPr="00666461" w:rsidRDefault="00726049" w:rsidP="00726049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666461">
        <w:rPr>
          <w:rFonts w:ascii="Century Gothic" w:hAnsi="Century Gothic"/>
          <w:b/>
          <w:sz w:val="19"/>
          <w:szCs w:val="19"/>
          <w:u w:val="single"/>
        </w:rPr>
        <w:t>Gunakan kesempatan ini sebaik-baiknya!</w:t>
      </w:r>
    </w:p>
    <w:p w:rsidR="00726049" w:rsidRPr="00666461" w:rsidRDefault="00726049" w:rsidP="00726049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726049" w:rsidRPr="00666461" w:rsidRDefault="00726049" w:rsidP="00726049">
      <w:pPr>
        <w:pStyle w:val="BodyText"/>
        <w:numPr>
          <w:ilvl w:val="0"/>
          <w:numId w:val="3"/>
        </w:numPr>
        <w:tabs>
          <w:tab w:val="left" w:pos="270"/>
        </w:tabs>
        <w:spacing w:after="0" w:line="276" w:lineRule="auto"/>
        <w:ind w:left="180" w:hanging="180"/>
        <w:jc w:val="both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Jumlah tagihan dapat dilihat pada:</w:t>
      </w:r>
    </w:p>
    <w:p w:rsidR="00726049" w:rsidRPr="00666461" w:rsidRDefault="00107A76" w:rsidP="00726049">
      <w:pPr>
        <w:pStyle w:val="BodyText"/>
        <w:numPr>
          <w:ilvl w:val="0"/>
          <w:numId w:val="2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7" w:history="1">
        <w:r w:rsidR="00726049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726049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726049" w:rsidRPr="00666461">
        <w:rPr>
          <w:rFonts w:ascii="Century Gothic" w:hAnsi="Century Gothic" w:cs="Arial"/>
          <w:b/>
          <w:sz w:val="19"/>
          <w:szCs w:val="19"/>
        </w:rPr>
        <w:t xml:space="preserve"> </w:t>
      </w:r>
    </w:p>
    <w:p w:rsidR="00726049" w:rsidRPr="00666461" w:rsidRDefault="00107A76" w:rsidP="00726049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8" w:history="1">
        <w:r w:rsidR="00726049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726049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satu minggu sebelum tanggal auto debet</w:t>
      </w:r>
    </w:p>
    <w:p w:rsidR="00726049" w:rsidRPr="00666461" w:rsidRDefault="00726049" w:rsidP="00726049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</w:p>
    <w:p w:rsidR="00726049" w:rsidRPr="00666461" w:rsidRDefault="00726049" w:rsidP="00726049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360"/>
        <w:rPr>
          <w:rFonts w:ascii="Century Gothic" w:hAnsi="Century Gothic" w:cs="Arial"/>
          <w:b/>
          <w:i/>
          <w:sz w:val="19"/>
          <w:szCs w:val="19"/>
          <w:u w:val="single"/>
        </w:rPr>
      </w:pPr>
      <w:r w:rsidRPr="00666461">
        <w:rPr>
          <w:rFonts w:ascii="Century Gothic" w:hAnsi="Century Gothic" w:cs="Arial"/>
          <w:sz w:val="19"/>
          <w:szCs w:val="19"/>
        </w:rPr>
        <w:t xml:space="preserve">Status hasil auto debet dapat dilihat 2 hari setelah tanggal auto debet pada: </w:t>
      </w:r>
    </w:p>
    <w:p w:rsidR="00726049" w:rsidRPr="00666461" w:rsidRDefault="00107A76" w:rsidP="00726049">
      <w:pPr>
        <w:pStyle w:val="BodyText"/>
        <w:numPr>
          <w:ilvl w:val="0"/>
          <w:numId w:val="4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9" w:history="1">
        <w:r w:rsidR="00726049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726049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pilih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, atau menu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Message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, pilih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Inbox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(</w:t>
      </w:r>
      <w:r w:rsidR="00726049" w:rsidRPr="00666461">
        <w:rPr>
          <w:rFonts w:ascii="Century Gothic" w:hAnsi="Century Gothic" w:cs="Arial"/>
          <w:sz w:val="19"/>
          <w:szCs w:val="19"/>
          <w:lang w:val="en-US"/>
        </w:rPr>
        <w:t>g</w:t>
      </w:r>
      <w:r w:rsidR="00726049" w:rsidRPr="00666461">
        <w:rPr>
          <w:rFonts w:ascii="Century Gothic" w:hAnsi="Century Gothic" w:cs="Arial"/>
          <w:sz w:val="19"/>
          <w:szCs w:val="19"/>
        </w:rPr>
        <w:t>agal auto debet)</w:t>
      </w:r>
    </w:p>
    <w:p w:rsidR="00726049" w:rsidRPr="00666461" w:rsidRDefault="00107A76" w:rsidP="00726049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spacing w:after="0"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10" w:history="1">
        <w:r w:rsidR="00726049" w:rsidRPr="00666461">
          <w:rPr>
            <w:rStyle w:val="Hyperlink"/>
            <w:rFonts w:ascii="Century Gothic" w:hAnsi="Century Gothic"/>
            <w:b/>
            <w:sz w:val="19"/>
            <w:szCs w:val="19"/>
          </w:rPr>
          <w:t>http://bcs.binus.ac.id</w:t>
        </w:r>
      </w:hyperlink>
      <w:r w:rsidR="00726049" w:rsidRPr="00666461">
        <w:rPr>
          <w:rFonts w:ascii="Century Gothic" w:hAnsi="Century Gothic"/>
          <w:sz w:val="19"/>
          <w:szCs w:val="19"/>
        </w:rPr>
        <w:t xml:space="preserve"> menu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726049" w:rsidRPr="00666461">
        <w:rPr>
          <w:rFonts w:ascii="Century Gothic" w:hAnsi="Century Gothic"/>
          <w:sz w:val="19"/>
          <w:szCs w:val="19"/>
        </w:rPr>
        <w:t xml:space="preserve">, pilih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726049" w:rsidRPr="00666461">
        <w:rPr>
          <w:rFonts w:ascii="Century Gothic" w:hAnsi="Century Gothic"/>
          <w:sz w:val="19"/>
          <w:szCs w:val="19"/>
        </w:rPr>
        <w:t>,</w:t>
      </w:r>
      <w:r w:rsidR="00726049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726049" w:rsidRPr="00666461">
        <w:rPr>
          <w:rFonts w:ascii="Century Gothic" w:hAnsi="Century Gothic"/>
          <w:sz w:val="19"/>
          <w:szCs w:val="19"/>
        </w:rPr>
        <w:t xml:space="preserve">pilih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726049" w:rsidRPr="00666461">
        <w:rPr>
          <w:rFonts w:ascii="Century Gothic" w:hAnsi="Century Gothic"/>
          <w:sz w:val="19"/>
          <w:szCs w:val="19"/>
        </w:rPr>
        <w:t xml:space="preserve">, pilih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Payment</w:t>
      </w:r>
      <w:r w:rsidR="00726049" w:rsidRPr="00666461">
        <w:rPr>
          <w:rFonts w:ascii="Century Gothic" w:hAnsi="Century Gothic"/>
          <w:sz w:val="19"/>
          <w:szCs w:val="19"/>
        </w:rPr>
        <w:t xml:space="preserve"> (</w:t>
      </w:r>
      <w:r w:rsidR="00726049" w:rsidRPr="00666461">
        <w:rPr>
          <w:rFonts w:ascii="Century Gothic" w:hAnsi="Century Gothic"/>
          <w:b/>
          <w:sz w:val="19"/>
          <w:szCs w:val="19"/>
        </w:rPr>
        <w:t>status berhasil</w:t>
      </w:r>
      <w:r w:rsidR="00726049" w:rsidRPr="00666461">
        <w:rPr>
          <w:rFonts w:ascii="Century Gothic" w:hAnsi="Century Gothic"/>
          <w:sz w:val="19"/>
          <w:szCs w:val="19"/>
        </w:rPr>
        <w:t xml:space="preserve">) atau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726049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726049" w:rsidRPr="00666461">
        <w:rPr>
          <w:rFonts w:ascii="Century Gothic" w:hAnsi="Century Gothic"/>
          <w:sz w:val="19"/>
          <w:szCs w:val="19"/>
        </w:rPr>
        <w:t>(</w:t>
      </w:r>
      <w:r w:rsidR="00726049" w:rsidRPr="00666461">
        <w:rPr>
          <w:rFonts w:ascii="Century Gothic" w:hAnsi="Century Gothic"/>
          <w:b/>
          <w:sz w:val="19"/>
          <w:szCs w:val="19"/>
        </w:rPr>
        <w:t>status gagal</w:t>
      </w:r>
      <w:r w:rsidR="00726049" w:rsidRPr="00666461">
        <w:rPr>
          <w:rFonts w:ascii="Century Gothic" w:hAnsi="Century Gothic"/>
          <w:sz w:val="19"/>
          <w:szCs w:val="19"/>
        </w:rPr>
        <w:t>)</w:t>
      </w:r>
    </w:p>
    <w:p w:rsidR="00726049" w:rsidRDefault="00726049" w:rsidP="00726049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726049" w:rsidRDefault="00726049" w:rsidP="00726049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027AFA" w:rsidRPr="00666461" w:rsidRDefault="00027AFA" w:rsidP="00726049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726049" w:rsidRPr="00666461" w:rsidRDefault="00726049" w:rsidP="00726049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 xml:space="preserve">Jakarta, </w:t>
      </w:r>
      <w:r w:rsidR="00027AFA">
        <w:rPr>
          <w:rFonts w:ascii="Century Gothic" w:hAnsi="Century Gothic"/>
          <w:sz w:val="19"/>
          <w:szCs w:val="19"/>
        </w:rPr>
        <w:t>29</w:t>
      </w:r>
      <w:r w:rsidRPr="00666461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September 2017</w:t>
      </w:r>
    </w:p>
    <w:p w:rsidR="00726049" w:rsidRPr="00AD7E8B" w:rsidRDefault="00726049" w:rsidP="00726049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726049" w:rsidRPr="00666461" w:rsidRDefault="00726049" w:rsidP="00726049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Ttd.</w:t>
      </w:r>
    </w:p>
    <w:p w:rsidR="00726049" w:rsidRPr="00AD7E8B" w:rsidRDefault="00726049" w:rsidP="00726049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726049" w:rsidRPr="00666461" w:rsidRDefault="00726049" w:rsidP="00726049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Student Services Center (Layanan Keuangan Mahasiswa)</w:t>
      </w:r>
    </w:p>
    <w:p w:rsidR="00726049" w:rsidRPr="00666461" w:rsidRDefault="00726049" w:rsidP="00726049">
      <w:pPr>
        <w:spacing w:line="276" w:lineRule="auto"/>
        <w:rPr>
          <w:rFonts w:ascii="Century Gothic" w:hAnsi="Century Gothic"/>
          <w:sz w:val="16"/>
          <w:szCs w:val="20"/>
        </w:rPr>
      </w:pPr>
      <w:r w:rsidRPr="00666461">
        <w:rPr>
          <w:rFonts w:ascii="Century Gothic" w:hAnsi="Century Gothic"/>
          <w:sz w:val="16"/>
          <w:szCs w:val="19"/>
        </w:rPr>
        <w:t xml:space="preserve">Berlaku s/d </w:t>
      </w:r>
      <w:r>
        <w:rPr>
          <w:rFonts w:ascii="Century Gothic" w:hAnsi="Century Gothic"/>
          <w:sz w:val="16"/>
          <w:szCs w:val="19"/>
        </w:rPr>
        <w:t>1</w:t>
      </w:r>
      <w:r w:rsidR="007F3C95">
        <w:rPr>
          <w:rFonts w:ascii="Century Gothic" w:hAnsi="Century Gothic"/>
          <w:sz w:val="16"/>
          <w:szCs w:val="19"/>
        </w:rPr>
        <w:t>2</w:t>
      </w:r>
      <w:r>
        <w:rPr>
          <w:rFonts w:ascii="Century Gothic" w:hAnsi="Century Gothic"/>
          <w:sz w:val="16"/>
          <w:szCs w:val="19"/>
        </w:rPr>
        <w:t xml:space="preserve"> </w:t>
      </w:r>
      <w:r w:rsidR="007F3C95">
        <w:rPr>
          <w:rFonts w:ascii="Century Gothic" w:hAnsi="Century Gothic"/>
          <w:sz w:val="16"/>
          <w:szCs w:val="19"/>
        </w:rPr>
        <w:t>Oktober</w:t>
      </w:r>
      <w:r>
        <w:rPr>
          <w:rFonts w:ascii="Century Gothic" w:hAnsi="Century Gothic"/>
          <w:sz w:val="16"/>
          <w:szCs w:val="19"/>
        </w:rPr>
        <w:t xml:space="preserve"> 2017</w:t>
      </w:r>
    </w:p>
    <w:p w:rsidR="007F3C95" w:rsidRPr="00097636" w:rsidRDefault="007F3C95" w:rsidP="007F3C95">
      <w:pPr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color w:val="000000"/>
          <w:sz w:val="30"/>
          <w:szCs w:val="30"/>
        </w:rPr>
        <w:lastRenderedPageBreak/>
        <w:t>ANNOUNCEMENT</w:t>
      </w:r>
    </w:p>
    <w:p w:rsidR="007F3C95" w:rsidRPr="00097636" w:rsidRDefault="007F3C95" w:rsidP="007F3C95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</w:p>
    <w:p w:rsidR="007F3C95" w:rsidRPr="00097636" w:rsidRDefault="007F3C95" w:rsidP="007F3C95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vanish/>
          <w:color w:val="000000"/>
          <w:sz w:val="30"/>
          <w:szCs w:val="30"/>
        </w:rPr>
        <w:t>ANNOUNCEMENT</w:t>
      </w:r>
    </w:p>
    <w:p w:rsidR="007F3C95" w:rsidRPr="00097636" w:rsidRDefault="007F3C95" w:rsidP="007F3C95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color w:val="000000"/>
          <w:sz w:val="30"/>
          <w:szCs w:val="30"/>
        </w:rPr>
        <w:t>2</w:t>
      </w:r>
      <w:r w:rsidRPr="00097636">
        <w:rPr>
          <w:rFonts w:ascii="Century Gothic" w:hAnsi="Century Gothic" w:cs="Arial"/>
          <w:b/>
          <w:color w:val="000000"/>
          <w:sz w:val="30"/>
          <w:szCs w:val="30"/>
          <w:vertAlign w:val="superscript"/>
        </w:rPr>
        <w:t>nd</w:t>
      </w:r>
      <w:r w:rsidRPr="00097636">
        <w:rPr>
          <w:rFonts w:ascii="Century Gothic" w:hAnsi="Century Gothic" w:cs="Arial"/>
          <w:b/>
          <w:color w:val="000000"/>
          <w:sz w:val="30"/>
          <w:szCs w:val="30"/>
        </w:rPr>
        <w:t xml:space="preserve"> VARIABLE TUITION FEE (FINAL SETTLEMENT) AND TEXTBOOK FEE </w:t>
      </w:r>
      <w:r w:rsidRPr="00097636">
        <w:rPr>
          <w:rFonts w:ascii="Century Gothic" w:hAnsi="Century Gothic" w:cs="Arial"/>
          <w:b/>
          <w:color w:val="000000"/>
          <w:sz w:val="30"/>
          <w:szCs w:val="30"/>
          <w:shd w:val="clear" w:color="auto" w:fill="FFFFFF"/>
        </w:rPr>
        <w:t xml:space="preserve">FOR ODD </w:t>
      </w:r>
      <w:r w:rsidRPr="00097636">
        <w:rPr>
          <w:rFonts w:ascii="Century Gothic" w:hAnsi="Century Gothic" w:cs="Arial"/>
          <w:b/>
          <w:color w:val="000000"/>
          <w:sz w:val="30"/>
          <w:szCs w:val="30"/>
        </w:rPr>
        <w:t>SEMESTER 2017/2018</w:t>
      </w:r>
    </w:p>
    <w:p w:rsidR="00726049" w:rsidRPr="00666461" w:rsidRDefault="00726049" w:rsidP="0072604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66461">
        <w:rPr>
          <w:rFonts w:ascii="Arial" w:hAnsi="Arial" w:cs="Arial"/>
          <w:sz w:val="16"/>
          <w:szCs w:val="16"/>
        </w:rPr>
        <w:t xml:space="preserve">No. </w:t>
      </w:r>
      <w:r w:rsidR="007F3C95">
        <w:rPr>
          <w:rFonts w:ascii="Arial" w:hAnsi="Arial" w:cs="Arial"/>
          <w:sz w:val="16"/>
          <w:szCs w:val="16"/>
        </w:rPr>
        <w:t>7395</w:t>
      </w:r>
      <w:r w:rsidRPr="00666461">
        <w:rPr>
          <w:rFonts w:ascii="Arial" w:hAnsi="Arial" w:cs="Arial"/>
          <w:sz w:val="16"/>
          <w:szCs w:val="16"/>
        </w:rPr>
        <w:t>/Mgr.SSC-KG/I</w:t>
      </w:r>
      <w:r>
        <w:rPr>
          <w:rFonts w:ascii="Arial" w:hAnsi="Arial" w:cs="Arial"/>
          <w:sz w:val="16"/>
          <w:szCs w:val="16"/>
        </w:rPr>
        <w:t>X</w:t>
      </w:r>
      <w:r w:rsidRPr="00666461">
        <w:rPr>
          <w:rFonts w:ascii="Arial" w:hAnsi="Arial" w:cs="Arial"/>
          <w:sz w:val="16"/>
          <w:szCs w:val="16"/>
        </w:rPr>
        <w:t>/2017</w:t>
      </w:r>
    </w:p>
    <w:p w:rsidR="00726049" w:rsidRPr="00666461" w:rsidRDefault="00726049" w:rsidP="00726049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726049" w:rsidRPr="007F3C95" w:rsidRDefault="00726049" w:rsidP="00726049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color w:val="000000"/>
          <w:sz w:val="19"/>
          <w:szCs w:val="19"/>
        </w:rPr>
      </w:pP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To be informed to all </w:t>
      </w:r>
      <w:r w:rsidRPr="007F3C95">
        <w:rPr>
          <w:rFonts w:ascii="Century Gothic" w:hAnsi="Century Gothic"/>
          <w:b/>
          <w:sz w:val="19"/>
          <w:szCs w:val="19"/>
        </w:rPr>
        <w:t>students</w:t>
      </w:r>
      <w:r w:rsidRPr="007F3C95">
        <w:rPr>
          <w:rFonts w:ascii="Century Gothic" w:hAnsi="Century Gothic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who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HAVE NOT PAID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the auto debit of</w:t>
      </w:r>
    </w:p>
    <w:p w:rsidR="00726049" w:rsidRPr="007F3C95" w:rsidRDefault="007F3C95" w:rsidP="00726049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b/>
          <w:color w:val="000000"/>
          <w:sz w:val="19"/>
          <w:szCs w:val="19"/>
          <w:u w:val="single"/>
        </w:rPr>
      </w:pPr>
      <w:r w:rsidRPr="007F3C95">
        <w:rPr>
          <w:rFonts w:ascii="Century Gothic" w:hAnsi="Century Gothic" w:cs="Arial"/>
          <w:color w:val="000000"/>
          <w:sz w:val="19"/>
          <w:szCs w:val="19"/>
        </w:rPr>
        <w:t>2</w:t>
      </w:r>
      <w:r w:rsidRPr="007F3C95">
        <w:rPr>
          <w:rFonts w:ascii="Century Gothic" w:hAnsi="Century Gothic" w:cs="Arial"/>
          <w:color w:val="000000"/>
          <w:sz w:val="19"/>
          <w:szCs w:val="19"/>
          <w:vertAlign w:val="superscript"/>
        </w:rPr>
        <w:t>nd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Variable Tuition Fee (Final Settlement) and Textbook Fee (especially for 3</w:t>
      </w:r>
      <w:r w:rsidRPr="007F3C95">
        <w:rPr>
          <w:rFonts w:ascii="Century Gothic" w:hAnsi="Century Gothic" w:cs="Arial"/>
          <w:color w:val="000000"/>
          <w:sz w:val="19"/>
          <w:szCs w:val="19"/>
          <w:vertAlign w:val="superscript"/>
        </w:rPr>
        <w:t>rd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>, 5</w:t>
      </w:r>
      <w:r w:rsidRPr="007F3C95">
        <w:rPr>
          <w:rFonts w:ascii="Century Gothic" w:hAnsi="Century Gothic" w:cs="Arial"/>
          <w:color w:val="000000"/>
          <w:sz w:val="19"/>
          <w:szCs w:val="19"/>
          <w:vertAlign w:val="superscript"/>
        </w:rPr>
        <w:t>th</w:t>
      </w:r>
      <w:r w:rsidRPr="007F3C95">
        <w:rPr>
          <w:rFonts w:ascii="Century Gothic" w:hAnsi="Century Gothic" w:cs="Arial"/>
          <w:color w:val="000000"/>
          <w:sz w:val="19"/>
          <w:szCs w:val="19"/>
        </w:rPr>
        <w:t>, and 7</w:t>
      </w:r>
      <w:r w:rsidRPr="007F3C95">
        <w:rPr>
          <w:rFonts w:ascii="Century Gothic" w:hAnsi="Century Gothic" w:cs="Arial"/>
          <w:color w:val="000000"/>
          <w:sz w:val="19"/>
          <w:szCs w:val="19"/>
          <w:vertAlign w:val="superscript"/>
        </w:rPr>
        <w:t xml:space="preserve">th </w:t>
      </w:r>
      <w:r w:rsidRPr="007F3C95">
        <w:rPr>
          <w:rFonts w:ascii="Century Gothic" w:hAnsi="Century Gothic" w:cs="Arial"/>
          <w:color w:val="000000"/>
          <w:sz w:val="19"/>
          <w:szCs w:val="19"/>
        </w:rPr>
        <w:t>semester) for Odd semester 2017/2018</w:t>
      </w:r>
      <w:r w:rsidR="00726049" w:rsidRPr="007F3C95">
        <w:rPr>
          <w:rFonts w:ascii="Century Gothic" w:hAnsi="Century Gothic" w:cs="Arial"/>
          <w:color w:val="000000"/>
          <w:sz w:val="19"/>
          <w:szCs w:val="19"/>
        </w:rPr>
        <w:t xml:space="preserve"> that you are given </w:t>
      </w:r>
      <w:r w:rsidR="00726049" w:rsidRPr="007F3C95">
        <w:rPr>
          <w:rFonts w:ascii="Century Gothic" w:hAnsi="Century Gothic"/>
          <w:b/>
          <w:sz w:val="19"/>
          <w:szCs w:val="19"/>
        </w:rPr>
        <w:t>THE CHANCE</w:t>
      </w:r>
      <w:r w:rsidR="00726049" w:rsidRPr="007F3C95">
        <w:rPr>
          <w:rFonts w:ascii="Corbel" w:hAnsi="Corbel"/>
          <w:sz w:val="19"/>
          <w:szCs w:val="19"/>
        </w:rPr>
        <w:t xml:space="preserve"> </w:t>
      </w:r>
      <w:r w:rsidR="00726049" w:rsidRPr="007F3C95">
        <w:rPr>
          <w:rFonts w:ascii="Century Gothic" w:hAnsi="Century Gothic" w:cs="Arial"/>
          <w:color w:val="000000"/>
          <w:sz w:val="19"/>
          <w:szCs w:val="19"/>
        </w:rPr>
        <w:t xml:space="preserve">to auto debit </w:t>
      </w:r>
      <w:r w:rsidR="00726049" w:rsidRPr="007F3C95">
        <w:rPr>
          <w:rFonts w:ascii="Century Gothic" w:hAnsi="Century Gothic"/>
          <w:sz w:val="19"/>
          <w:szCs w:val="19"/>
        </w:rPr>
        <w:t xml:space="preserve">on </w:t>
      </w:r>
      <w:r w:rsidRPr="007F3C95">
        <w:rPr>
          <w:rFonts w:ascii="Century Gothic" w:hAnsi="Century Gothic"/>
          <w:b/>
          <w:sz w:val="19"/>
          <w:szCs w:val="19"/>
          <w:u w:val="single"/>
        </w:rPr>
        <w:t>OCTOBER</w:t>
      </w:r>
      <w:r w:rsidR="00726049" w:rsidRPr="007F3C95">
        <w:rPr>
          <w:rFonts w:ascii="Century Gothic" w:hAnsi="Century Gothic" w:cs="Arial"/>
          <w:b/>
          <w:color w:val="000000"/>
          <w:sz w:val="19"/>
          <w:szCs w:val="19"/>
          <w:u w:val="single"/>
        </w:rPr>
        <w:t xml:space="preserve"> 1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u w:val="single"/>
        </w:rPr>
        <w:t>1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u w:val="single"/>
          <w:vertAlign w:val="superscript"/>
        </w:rPr>
        <w:t>th</w:t>
      </w:r>
      <w:r w:rsidR="00726049" w:rsidRPr="007F3C95">
        <w:rPr>
          <w:rFonts w:ascii="Century Gothic" w:hAnsi="Century Gothic" w:cs="Arial"/>
          <w:b/>
          <w:color w:val="000000"/>
          <w:sz w:val="19"/>
          <w:szCs w:val="19"/>
          <w:u w:val="single"/>
        </w:rPr>
        <w:t>, 2017</w:t>
      </w:r>
    </w:p>
    <w:p w:rsidR="00726049" w:rsidRPr="007F3C95" w:rsidRDefault="00726049" w:rsidP="00726049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9"/>
          <w:szCs w:val="19"/>
        </w:rPr>
      </w:pPr>
    </w:p>
    <w:p w:rsidR="007F3C95" w:rsidRPr="007F3C95" w:rsidRDefault="007F3C95" w:rsidP="007F3C95">
      <w:pPr>
        <w:spacing w:line="276" w:lineRule="auto"/>
        <w:ind w:right="-45"/>
        <w:jc w:val="center"/>
        <w:rPr>
          <w:rFonts w:ascii="Century Gothic" w:hAnsi="Century Gothic" w:cs="Arial"/>
          <w:color w:val="000000"/>
          <w:sz w:val="19"/>
          <w:szCs w:val="19"/>
        </w:rPr>
      </w:pP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Student can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download the Course Card (KMK) and eligible to attend the Mid Exam for </w:t>
      </w:r>
      <w:r w:rsidR="00AD6881">
        <w:rPr>
          <w:rFonts w:ascii="Century Gothic" w:hAnsi="Century Gothic" w:cs="Arial"/>
          <w:b/>
          <w:color w:val="000000"/>
          <w:sz w:val="19"/>
          <w:szCs w:val="19"/>
        </w:rPr>
        <w:t>Odd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 semester 2017/2018 if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the status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of auto debit of 2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nd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 Variable Tuition Fee (Final Settlement) and Textbook Fee (especially for 3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rd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, 5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th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, and 7</w:t>
      </w:r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 xml:space="preserve">th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semester) for Odd semester 2017/2018 and payment arrears on the previous semester on </w:t>
      </w:r>
      <w:r w:rsidR="00AD6881">
        <w:rPr>
          <w:rFonts w:ascii="Century Gothic" w:hAnsi="Century Gothic" w:cs="Arial"/>
          <w:b/>
          <w:color w:val="000000"/>
          <w:sz w:val="19"/>
          <w:szCs w:val="19"/>
        </w:rPr>
        <w:t>October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 xml:space="preserve"> </w:t>
      </w:r>
      <w:r w:rsidR="00AD6881">
        <w:rPr>
          <w:rFonts w:ascii="Century Gothic" w:hAnsi="Century Gothic" w:cs="Arial"/>
          <w:b/>
          <w:color w:val="000000"/>
          <w:sz w:val="19"/>
          <w:szCs w:val="19"/>
        </w:rPr>
        <w:t>11</w:t>
      </w:r>
      <w:bookmarkStart w:id="0" w:name="_GoBack"/>
      <w:bookmarkEnd w:id="0"/>
      <w:r w:rsidRPr="007F3C95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th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, 2017 is PAID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>.</w:t>
      </w:r>
    </w:p>
    <w:p w:rsidR="00726049" w:rsidRDefault="00726049" w:rsidP="00726049">
      <w:pPr>
        <w:spacing w:line="276" w:lineRule="auto"/>
        <w:ind w:right="-45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7F3C95" w:rsidRDefault="007F3C95" w:rsidP="00726049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726049" w:rsidRPr="00666461" w:rsidRDefault="00726049" w:rsidP="00726049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666461">
        <w:rPr>
          <w:rFonts w:ascii="Century Gothic" w:hAnsi="Century Gothic"/>
          <w:b/>
          <w:sz w:val="19"/>
          <w:szCs w:val="19"/>
          <w:u w:val="single"/>
        </w:rPr>
        <w:t>Please use this chance wisely!</w:t>
      </w:r>
    </w:p>
    <w:p w:rsidR="00726049" w:rsidRPr="00666461" w:rsidRDefault="00726049" w:rsidP="00726049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726049" w:rsidRPr="00666461" w:rsidRDefault="00726049" w:rsidP="00726049">
      <w:pPr>
        <w:numPr>
          <w:ilvl w:val="1"/>
          <w:numId w:val="6"/>
        </w:numPr>
        <w:tabs>
          <w:tab w:val="left" w:pos="180"/>
          <w:tab w:val="left" w:pos="72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  <w:shd w:val="clear" w:color="auto" w:fill="FFFFFF"/>
        </w:rPr>
        <w:t>The amount of tuition fee can be seen</w:t>
      </w:r>
      <w:r w:rsidRPr="00666461">
        <w:rPr>
          <w:rFonts w:ascii="Century Gothic" w:hAnsi="Century Gothic" w:cs="Arial"/>
          <w:sz w:val="19"/>
          <w:szCs w:val="19"/>
        </w:rPr>
        <w:t xml:space="preserve"> on:</w:t>
      </w:r>
    </w:p>
    <w:p w:rsidR="00726049" w:rsidRPr="00666461" w:rsidRDefault="00107A76" w:rsidP="00726049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11" w:history="1">
        <w:r w:rsidR="00726049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726049" w:rsidRPr="00666461">
        <w:rPr>
          <w:rFonts w:ascii="Century Gothic" w:hAnsi="Century Gothic" w:cs="Arial"/>
          <w:b/>
          <w:sz w:val="19"/>
          <w:szCs w:val="19"/>
        </w:rPr>
        <w:t xml:space="preserve"> 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menu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</w:p>
    <w:p w:rsidR="00726049" w:rsidRPr="00666461" w:rsidRDefault="00107A76" w:rsidP="00726049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12" w:history="1">
        <w:r w:rsidR="00726049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726049" w:rsidRPr="00666461">
        <w:rPr>
          <w:rFonts w:ascii="Century Gothic" w:hAnsi="Century Gothic" w:cs="Arial"/>
          <w:b/>
          <w:sz w:val="19"/>
          <w:szCs w:val="19"/>
        </w:rPr>
        <w:t xml:space="preserve"> 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menu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726049"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select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726049"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select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726049" w:rsidRPr="00666461">
        <w:rPr>
          <w:rFonts w:ascii="Century Gothic" w:hAnsi="Century Gothic" w:cs="Arial"/>
          <w:b/>
          <w:sz w:val="19"/>
          <w:szCs w:val="19"/>
        </w:rPr>
        <w:t>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a week before the auto debit date</w:t>
      </w:r>
    </w:p>
    <w:p w:rsidR="00726049" w:rsidRPr="00666461" w:rsidRDefault="00726049" w:rsidP="00726049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</w:rPr>
        <w:t xml:space="preserve"> </w:t>
      </w:r>
    </w:p>
    <w:p w:rsidR="00726049" w:rsidRPr="00666461" w:rsidRDefault="00726049" w:rsidP="00726049">
      <w:pPr>
        <w:numPr>
          <w:ilvl w:val="1"/>
          <w:numId w:val="5"/>
        </w:numPr>
        <w:tabs>
          <w:tab w:val="left" w:pos="180"/>
        </w:tabs>
        <w:spacing w:line="276" w:lineRule="auto"/>
        <w:ind w:left="180" w:hanging="180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</w:rPr>
        <w:t>Auto debit result status can be seen two days after the auto debit date on:</w:t>
      </w:r>
    </w:p>
    <w:p w:rsidR="00726049" w:rsidRPr="00666461" w:rsidRDefault="00107A76" w:rsidP="00726049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13" w:history="1">
        <w:r w:rsidR="00726049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726049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Financial,</w:t>
      </w:r>
      <w:r w:rsidR="00726049"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="00726049"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726049"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="00726049" w:rsidRPr="00666461">
        <w:rPr>
          <w:rFonts w:ascii="Century Gothic" w:hAnsi="Century Gothic"/>
          <w:sz w:val="19"/>
          <w:szCs w:val="19"/>
        </w:rPr>
        <w:t>or</w:t>
      </w:r>
      <w:r w:rsidR="00726049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726049" w:rsidRPr="00666461">
        <w:rPr>
          <w:rFonts w:ascii="Century Gothic" w:hAnsi="Century Gothic"/>
          <w:sz w:val="19"/>
          <w:szCs w:val="19"/>
        </w:rPr>
        <w:t>menu</w:t>
      </w:r>
      <w:r w:rsidR="00726049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Message</w:t>
      </w:r>
      <w:r w:rsidR="00726049" w:rsidRPr="00666461">
        <w:rPr>
          <w:rFonts w:ascii="Century Gothic" w:hAnsi="Century Gothic"/>
          <w:sz w:val="19"/>
          <w:szCs w:val="19"/>
        </w:rPr>
        <w:t>, select</w:t>
      </w:r>
      <w:r w:rsidR="00726049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Inbox</w:t>
      </w:r>
      <w:r w:rsidR="00726049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726049" w:rsidRPr="00666461">
        <w:rPr>
          <w:rFonts w:ascii="Century Gothic" w:hAnsi="Century Gothic"/>
          <w:sz w:val="19"/>
          <w:szCs w:val="19"/>
        </w:rPr>
        <w:t>(failed status)</w:t>
      </w:r>
    </w:p>
    <w:p w:rsidR="00726049" w:rsidRPr="00666461" w:rsidRDefault="00107A76" w:rsidP="00726049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14" w:history="1">
        <w:r w:rsidR="00726049" w:rsidRPr="00666461">
          <w:rPr>
            <w:rFonts w:ascii="Century Gothic" w:hAnsi="Century Gothic"/>
            <w:b/>
            <w:color w:val="0000FF"/>
            <w:sz w:val="19"/>
            <w:szCs w:val="19"/>
            <w:u w:val="single"/>
          </w:rPr>
          <w:t>http://bcs.binus.ac.id</w:t>
        </w:r>
      </w:hyperlink>
      <w:r w:rsidR="00726049" w:rsidRPr="00666461">
        <w:rPr>
          <w:rFonts w:ascii="Century Gothic" w:hAnsi="Century Gothic"/>
          <w:sz w:val="19"/>
          <w:szCs w:val="19"/>
        </w:rPr>
        <w:t xml:space="preserve"> menu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726049" w:rsidRPr="00666461">
        <w:rPr>
          <w:rFonts w:ascii="Century Gothic" w:hAnsi="Century Gothic"/>
          <w:sz w:val="19"/>
          <w:szCs w:val="19"/>
        </w:rPr>
        <w:t xml:space="preserve">, select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726049" w:rsidRPr="00666461">
        <w:rPr>
          <w:rFonts w:ascii="Century Gothic" w:hAnsi="Century Gothic"/>
          <w:b/>
          <w:sz w:val="19"/>
          <w:szCs w:val="19"/>
        </w:rPr>
        <w:t xml:space="preserve">, </w:t>
      </w:r>
      <w:r w:rsidR="00726049" w:rsidRPr="00666461">
        <w:rPr>
          <w:rFonts w:ascii="Century Gothic" w:hAnsi="Century Gothic"/>
          <w:sz w:val="19"/>
          <w:szCs w:val="19"/>
        </w:rPr>
        <w:t xml:space="preserve">select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726049" w:rsidRPr="00666461">
        <w:rPr>
          <w:rFonts w:ascii="Century Gothic" w:hAnsi="Century Gothic"/>
          <w:sz w:val="19"/>
          <w:szCs w:val="19"/>
        </w:rPr>
        <w:t xml:space="preserve">, select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Payment</w:t>
      </w:r>
      <w:r w:rsidR="00726049" w:rsidRPr="00666461">
        <w:rPr>
          <w:rFonts w:ascii="Century Gothic" w:hAnsi="Century Gothic"/>
          <w:sz w:val="19"/>
          <w:szCs w:val="19"/>
        </w:rPr>
        <w:t xml:space="preserve"> (</w:t>
      </w:r>
      <w:r w:rsidR="00726049" w:rsidRPr="00666461">
        <w:rPr>
          <w:rFonts w:ascii="Century Gothic" w:hAnsi="Century Gothic"/>
          <w:b/>
          <w:sz w:val="19"/>
          <w:szCs w:val="19"/>
        </w:rPr>
        <w:t>succeed status</w:t>
      </w:r>
      <w:r w:rsidR="00726049" w:rsidRPr="00666461">
        <w:rPr>
          <w:rFonts w:ascii="Century Gothic" w:hAnsi="Century Gothic"/>
          <w:sz w:val="19"/>
          <w:szCs w:val="19"/>
        </w:rPr>
        <w:t xml:space="preserve">) or </w:t>
      </w:r>
      <w:r w:rsidR="00726049" w:rsidRPr="00666461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726049" w:rsidRPr="00666461">
        <w:rPr>
          <w:rFonts w:ascii="Century Gothic" w:hAnsi="Century Gothic"/>
          <w:sz w:val="19"/>
          <w:szCs w:val="19"/>
        </w:rPr>
        <w:t xml:space="preserve"> (</w:t>
      </w:r>
      <w:r w:rsidR="00726049" w:rsidRPr="00666461">
        <w:rPr>
          <w:rFonts w:ascii="Century Gothic" w:hAnsi="Century Gothic"/>
          <w:b/>
          <w:sz w:val="19"/>
          <w:szCs w:val="19"/>
        </w:rPr>
        <w:t>failed status</w:t>
      </w:r>
      <w:r w:rsidR="00726049" w:rsidRPr="00666461">
        <w:rPr>
          <w:rFonts w:ascii="Century Gothic" w:hAnsi="Century Gothic"/>
          <w:sz w:val="19"/>
          <w:szCs w:val="19"/>
        </w:rPr>
        <w:t>)</w:t>
      </w:r>
    </w:p>
    <w:p w:rsidR="00726049" w:rsidRDefault="00726049" w:rsidP="00726049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666461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726049" w:rsidRDefault="00726049" w:rsidP="00726049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7F3C95" w:rsidRPr="00666461" w:rsidRDefault="007F3C95" w:rsidP="00726049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726049" w:rsidRPr="00666461" w:rsidRDefault="00726049" w:rsidP="00726049">
      <w:pPr>
        <w:tabs>
          <w:tab w:val="left" w:pos="7290"/>
        </w:tabs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>September</w:t>
      </w:r>
      <w:r w:rsidRPr="00666461">
        <w:rPr>
          <w:rFonts w:ascii="Century Gothic" w:hAnsi="Century Gothic"/>
          <w:sz w:val="19"/>
          <w:szCs w:val="19"/>
        </w:rPr>
        <w:t xml:space="preserve"> </w:t>
      </w:r>
      <w:r w:rsidR="007F3C95">
        <w:rPr>
          <w:rFonts w:ascii="Century Gothic" w:hAnsi="Century Gothic"/>
          <w:sz w:val="19"/>
          <w:szCs w:val="19"/>
        </w:rPr>
        <w:t>29</w:t>
      </w:r>
      <w:r w:rsidR="007F3C95" w:rsidRPr="007F3C95">
        <w:rPr>
          <w:rFonts w:ascii="Century Gothic" w:hAnsi="Century Gothic"/>
          <w:sz w:val="19"/>
          <w:szCs w:val="19"/>
          <w:vertAlign w:val="superscript"/>
        </w:rPr>
        <w:t>th</w:t>
      </w:r>
      <w:r w:rsidRPr="00666461">
        <w:rPr>
          <w:rFonts w:ascii="Century Gothic" w:hAnsi="Century Gothic"/>
          <w:sz w:val="19"/>
          <w:szCs w:val="19"/>
        </w:rPr>
        <w:t>, 2017</w:t>
      </w:r>
    </w:p>
    <w:p w:rsidR="00726049" w:rsidRPr="00AD7E8B" w:rsidRDefault="00726049" w:rsidP="00726049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726049" w:rsidRPr="00666461" w:rsidRDefault="00726049" w:rsidP="00726049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Undersigned,</w:t>
      </w:r>
    </w:p>
    <w:p w:rsidR="00726049" w:rsidRPr="00AD7E8B" w:rsidRDefault="00726049" w:rsidP="00726049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726049" w:rsidRPr="00666461" w:rsidRDefault="00726049" w:rsidP="00726049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Student Services Center (Student Financial Services)</w:t>
      </w:r>
    </w:p>
    <w:p w:rsidR="00EE5AC1" w:rsidRDefault="00726049" w:rsidP="00726049">
      <w:pPr>
        <w:spacing w:line="276" w:lineRule="auto"/>
      </w:pPr>
      <w:r w:rsidRPr="00666461">
        <w:rPr>
          <w:rFonts w:ascii="Century Gothic" w:hAnsi="Century Gothic"/>
          <w:sz w:val="16"/>
          <w:szCs w:val="16"/>
        </w:rPr>
        <w:t xml:space="preserve">Valid until </w:t>
      </w:r>
      <w:r w:rsidR="007F3C95">
        <w:rPr>
          <w:rFonts w:ascii="Century Gothic" w:hAnsi="Century Gothic"/>
          <w:sz w:val="16"/>
          <w:szCs w:val="16"/>
        </w:rPr>
        <w:t>October</w:t>
      </w:r>
      <w:r>
        <w:rPr>
          <w:rFonts w:ascii="Century Gothic" w:hAnsi="Century Gothic"/>
          <w:sz w:val="16"/>
          <w:szCs w:val="16"/>
        </w:rPr>
        <w:t xml:space="preserve"> </w:t>
      </w:r>
      <w:r w:rsidR="007F3C95">
        <w:rPr>
          <w:rFonts w:ascii="Century Gothic" w:hAnsi="Century Gothic"/>
          <w:sz w:val="16"/>
          <w:szCs w:val="16"/>
        </w:rPr>
        <w:t>12</w:t>
      </w:r>
      <w:r w:rsidR="007F3C95" w:rsidRPr="007F3C95">
        <w:rPr>
          <w:rFonts w:ascii="Century Gothic" w:hAnsi="Century Gothic"/>
          <w:sz w:val="16"/>
          <w:szCs w:val="16"/>
          <w:vertAlign w:val="superscript"/>
        </w:rPr>
        <w:t>th</w:t>
      </w:r>
      <w:r w:rsidRPr="00666461">
        <w:rPr>
          <w:rFonts w:ascii="Century Gothic" w:hAnsi="Century Gothic"/>
          <w:sz w:val="16"/>
          <w:szCs w:val="16"/>
        </w:rPr>
        <w:t>,</w:t>
      </w:r>
      <w:r w:rsidR="007F3C95">
        <w:rPr>
          <w:rFonts w:ascii="Century Gothic" w:hAnsi="Century Gothic"/>
          <w:sz w:val="16"/>
          <w:szCs w:val="16"/>
        </w:rPr>
        <w:t xml:space="preserve"> 2017</w:t>
      </w:r>
      <w:r w:rsidRPr="00666461">
        <w:rPr>
          <w:rFonts w:ascii="Century Gothic" w:hAnsi="Century Gothic"/>
          <w:sz w:val="16"/>
          <w:szCs w:val="16"/>
        </w:rPr>
        <w:t xml:space="preserve"> </w:t>
      </w:r>
    </w:p>
    <w:sectPr w:rsidR="00EE5AC1" w:rsidSect="007F3C95">
      <w:pgSz w:w="16839" w:h="11907" w:orient="landscape" w:code="9"/>
      <w:pgMar w:top="630" w:right="279" w:bottom="990" w:left="540" w:header="720" w:footer="720" w:gutter="0"/>
      <w:cols w:num="2" w:sep="1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76" w:rsidRDefault="00107A76" w:rsidP="00726049">
      <w:r>
        <w:separator/>
      </w:r>
    </w:p>
  </w:endnote>
  <w:endnote w:type="continuationSeparator" w:id="0">
    <w:p w:rsidR="00107A76" w:rsidRDefault="00107A76" w:rsidP="007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76" w:rsidRDefault="00107A76" w:rsidP="00726049">
      <w:r>
        <w:separator/>
      </w:r>
    </w:p>
  </w:footnote>
  <w:footnote w:type="continuationSeparator" w:id="0">
    <w:p w:rsidR="00107A76" w:rsidRDefault="00107A76" w:rsidP="0072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7109C"/>
    <w:multiLevelType w:val="hybridMultilevel"/>
    <w:tmpl w:val="AD840B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9"/>
    <w:rsid w:val="00027AFA"/>
    <w:rsid w:val="00107A16"/>
    <w:rsid w:val="00107A76"/>
    <w:rsid w:val="00726049"/>
    <w:rsid w:val="007F3C95"/>
    <w:rsid w:val="00AD6881"/>
    <w:rsid w:val="00B12E20"/>
    <w:rsid w:val="00B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0ED0-B22A-4755-9DF1-BE687931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04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260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26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49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7F3C95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hyperlink" Target="http://binusmaya.binu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nusmaya.binus.ac.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hyperlink" Target="http://bcs.binu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Back_Keu1</dc:creator>
  <cp:keywords/>
  <dc:description/>
  <cp:lastModifiedBy>BINUS Asset</cp:lastModifiedBy>
  <cp:revision>2</cp:revision>
  <dcterms:created xsi:type="dcterms:W3CDTF">2017-10-02T05:27:00Z</dcterms:created>
  <dcterms:modified xsi:type="dcterms:W3CDTF">2017-10-02T05:27:00Z</dcterms:modified>
</cp:coreProperties>
</file>